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950BB9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950BB9" w:rsidRDefault="007D3575" w:rsidP="00950BB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ո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պայմանավորված է &lt;&lt;Տեղական ինքնակառավարման մասին&gt;&gt;  օրենքի 77-րդ հոդվածի 3-րդ մասի պահանջներով</w:t>
      </w:r>
      <w:r w:rsidR="00950BB9">
        <w:rPr>
          <w:rFonts w:ascii="GHEA Grapalat" w:hAnsi="GHEA Grapalat"/>
          <w:sz w:val="24"/>
          <w:szCs w:val="24"/>
          <w:lang w:val="hy-AM"/>
        </w:rPr>
        <w:t>,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>նոտարի կողմից 05.02.2024 թվականին հաստատված   (գրանցամատյանի թիվ 499, նոտարական ակտի կոդ 568-20240205-66-7670096) 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 xml:space="preserve">հայտարարությամբ և 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>ֆիզիկական անձ՝ Վարդան Իշխանի Զաքարյանի 05.02.2024 թվականի դիմում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>ով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C3419" w:rsidRPr="00950BB9" w:rsidRDefault="00AC3419">
      <w:pPr>
        <w:rPr>
          <w:lang w:val="hy-AM"/>
        </w:rPr>
      </w:pPr>
      <w:bookmarkStart w:id="0" w:name="_GoBack"/>
      <w:bookmarkEnd w:id="0"/>
    </w:p>
    <w:p w:rsidR="00EB7100" w:rsidRPr="00950BB9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950BB9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950BB9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7D3575"/>
    <w:rsid w:val="00950BB9"/>
    <w:rsid w:val="00AC3419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2024-02-06T07:30:00Z</cp:lastPrinted>
  <dcterms:created xsi:type="dcterms:W3CDTF">2023-01-31T11:21:00Z</dcterms:created>
  <dcterms:modified xsi:type="dcterms:W3CDTF">2024-02-06T07:30:00Z</dcterms:modified>
</cp:coreProperties>
</file>