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F699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6B6C" wp14:editId="3341EE38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0422" w14:textId="3E5B3B58" w:rsidR="00E2528D" w:rsidRPr="002C1382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 է ընդամենը 2 օրինակ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օրինակ՝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F4047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.03.2006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 w:rsidR="008155FA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14</w:t>
                            </w:r>
                            <w:r w:rsidR="002A6EE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210</w:t>
                            </w:r>
                            <w:r w:rsidR="002A6EE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 w:rsidR="00B678F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8155FA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290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</w:t>
                            </w:r>
                            <w:r w:rsidR="002C1382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4208309</w:t>
                            </w:r>
                          </w:p>
                          <w:p w14:paraId="19715ACE" w14:textId="765FA71F" w:rsidR="00E2528D" w:rsidRDefault="008155FA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17</w:t>
                            </w:r>
                            <w:r w:rsidR="00E2528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03</w:t>
                            </w:r>
                            <w:r w:rsidR="00E2528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.200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6</w:t>
                            </w:r>
                            <w:r w:rsidR="00E2528D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E2528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E2528D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r w:rsidR="00E2528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E2528D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</w:p>
                          <w:p w14:paraId="2CB54B22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</w:p>
                          <w:p w14:paraId="421016F7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E4DE3BC" w14:textId="77777777" w:rsidR="00E2528D" w:rsidRDefault="00E2528D" w:rsidP="00E252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</w:p>
                          <w:p w14:paraId="0D26939E" w14:textId="77777777" w:rsidR="00E2528D" w:rsidRDefault="00E2528D" w:rsidP="00E2528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C6B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" strokecolor="white">
                <v:textbox>
                  <w:txbxContent>
                    <w:p w14:paraId="4C7E0422" w14:textId="3E5B3B58" w:rsidR="00E2528D" w:rsidRPr="002C1382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 է ընդամենը 2 օրինակ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օրինակ՝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F4047D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7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.03.2006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 w:rsidR="008155FA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14</w:t>
                      </w:r>
                      <w:r w:rsidR="002A6EE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210</w:t>
                      </w:r>
                      <w:r w:rsidR="002A6EE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 w:rsidR="00B678F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8155FA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290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</w:t>
                      </w:r>
                      <w:r w:rsidR="002C1382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hy-AM"/>
                        </w:rPr>
                        <w:t>4208309</w:t>
                      </w:r>
                    </w:p>
                    <w:p w14:paraId="19715ACE" w14:textId="765FA71F" w:rsidR="00E2528D" w:rsidRDefault="008155FA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17</w:t>
                      </w:r>
                      <w:r w:rsidR="00E2528D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03</w:t>
                      </w:r>
                      <w:r w:rsidR="00E2528D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.200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6</w:t>
                      </w:r>
                      <w:r w:rsidR="00E2528D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E2528D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E2528D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r w:rsidR="00E2528D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E2528D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</w:p>
                    <w:p w14:paraId="2CB54B22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</w:p>
                    <w:p w14:paraId="421016F7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E4DE3BC" w14:textId="77777777" w:rsidR="00E2528D" w:rsidRDefault="00E2528D" w:rsidP="00E2528D">
                      <w:pPr>
                        <w:rPr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</w:p>
                    <w:p w14:paraId="0D26939E" w14:textId="77777777" w:rsidR="00E2528D" w:rsidRDefault="00E2528D" w:rsidP="00E2528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A80C" wp14:editId="14A795B3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139B6C" w14:textId="6AB172B3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կազմված է ---------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բաղկացած է 1</w:t>
                            </w:r>
                            <w:r w:rsidR="001C6C4D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թերթից   </w:t>
                            </w:r>
                          </w:p>
                          <w:p w14:paraId="3D3E6C01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1EC2402D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1D24C1B6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262821E9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6CA9A35C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42ECF7B5" w14:textId="77777777" w:rsidR="00E2528D" w:rsidRDefault="00E2528D" w:rsidP="00E2528D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17E7BB30" w14:textId="77777777" w:rsidR="00E2528D" w:rsidRDefault="00E2528D" w:rsidP="00E2528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A80C" id="Надпись 1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" strokecolor="white">
                <v:shadow type="perspective" opacity=".5" origin="-.5,-.5" offset="-6pt,-6pt" matrix=".75,,,.75"/>
                <v:textbox>
                  <w:txbxContent>
                    <w:p w14:paraId="5A139B6C" w14:textId="6AB172B3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կազմված է ---------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բաղկացած է 1</w:t>
                      </w:r>
                      <w:r w:rsidR="001C6C4D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թերթից   </w:t>
                      </w:r>
                    </w:p>
                    <w:p w14:paraId="3D3E6C01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1EC2402D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1D24C1B6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262821E9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6CA9A35C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42ECF7B5" w14:textId="77777777" w:rsidR="00E2528D" w:rsidRDefault="00E2528D" w:rsidP="00E2528D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17E7BB30" w14:textId="77777777" w:rsidR="00E2528D" w:rsidRDefault="00E2528D" w:rsidP="00E2528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6E4E1469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4471EF43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1F4C590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64C188E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056C100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B36E66F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432E419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F6580A1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4046965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84C176B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A2B218A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3B2716B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FB5D7E2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E27D3EA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8F9978B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5A3779AD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1D43B4F2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9816C40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5229FE8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1C5D33CB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E98A22D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092715E" w14:textId="77777777" w:rsidR="00E2528D" w:rsidRDefault="00E2528D" w:rsidP="00E2528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D13CE89" w14:textId="77777777" w:rsidR="00E2528D" w:rsidRDefault="00E2528D" w:rsidP="00E2528D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4BE717C4" w14:textId="25ECAE72" w:rsidR="00E2528D" w:rsidRDefault="00E2528D" w:rsidP="00E2528D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r>
        <w:rPr>
          <w:rFonts w:ascii="Sylfaen" w:hAnsi="Sylfaen"/>
          <w:b/>
          <w:sz w:val="28"/>
          <w:szCs w:val="28"/>
          <w:lang w:val="en-US"/>
        </w:rPr>
        <w:t>ԱՐՏԱՇԱՏ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ՀԱՄԱՅՆՔԻ</w:t>
      </w:r>
      <w:r>
        <w:rPr>
          <w:rFonts w:ascii="Sylfaen" w:hAnsi="Sylfaen"/>
          <w:b/>
          <w:sz w:val="28"/>
          <w:szCs w:val="28"/>
        </w:rPr>
        <w:t xml:space="preserve">  </w:t>
      </w:r>
      <w:r w:rsidR="001D2A38">
        <w:rPr>
          <w:rFonts w:ascii="Sylfaen" w:hAnsi="Sylfaen"/>
          <w:b/>
          <w:sz w:val="28"/>
          <w:szCs w:val="28"/>
          <w:lang w:val="en-US"/>
        </w:rPr>
        <w:t>ԱՐՏԱՇԱՏ</w:t>
      </w:r>
      <w:r w:rsidR="001D2A38">
        <w:rPr>
          <w:rFonts w:ascii="Sylfaen" w:hAnsi="Sylfaen"/>
          <w:b/>
          <w:sz w:val="28"/>
          <w:szCs w:val="28"/>
        </w:rPr>
        <w:t xml:space="preserve"> </w:t>
      </w:r>
      <w:r w:rsidR="001D2A38">
        <w:rPr>
          <w:rFonts w:ascii="Sylfaen" w:hAnsi="Sylfaen"/>
          <w:b/>
          <w:sz w:val="28"/>
          <w:szCs w:val="28"/>
          <w:lang w:val="hy-AM"/>
        </w:rPr>
        <w:t xml:space="preserve">ՔԱՂԱՔԻ  </w:t>
      </w:r>
      <w:r>
        <w:rPr>
          <w:rFonts w:ascii="Sylfaen" w:hAnsi="Sylfaen"/>
          <w:b/>
          <w:sz w:val="28"/>
          <w:szCs w:val="28"/>
          <w:lang w:val="hy-AM"/>
        </w:rPr>
        <w:t>ԵՐԱԺՇՏԱԿԱՆ ԴՊՐՈՑ</w:t>
      </w:r>
      <w:r>
        <w:rPr>
          <w:rFonts w:ascii="Sylfaen" w:hAnsi="Sylfaen"/>
          <w:b/>
          <w:sz w:val="28"/>
          <w:szCs w:val="28"/>
        </w:rPr>
        <w:t>»</w:t>
      </w:r>
    </w:p>
    <w:p w14:paraId="7B878FCE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1AA4D304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403FF9A0" w14:textId="77777777" w:rsidR="00E2528D" w:rsidRDefault="00E2528D" w:rsidP="00E2528D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7158394D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r>
        <w:rPr>
          <w:rFonts w:ascii="Sylfaen" w:hAnsi="Sylfaen"/>
          <w:lang w:val="en-US"/>
        </w:rPr>
        <w:t>նոր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խմբագրություն</w:t>
      </w:r>
      <w:r>
        <w:rPr>
          <w:rFonts w:ascii="Sylfaen" w:hAnsi="Sylfaen"/>
        </w:rPr>
        <w:t>/</w:t>
      </w:r>
    </w:p>
    <w:p w14:paraId="609B386E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3DD0BEBC" w14:textId="77777777" w:rsidR="00E2528D" w:rsidRDefault="00E2528D" w:rsidP="00E2528D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0C3205EC" w14:textId="77777777" w:rsidR="00E2528D" w:rsidRDefault="00E2528D" w:rsidP="00E2528D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7619D71E" w14:textId="77777777" w:rsidR="00E2528D" w:rsidRDefault="00E2528D" w:rsidP="00E2528D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585E966E" w14:textId="77777777" w:rsidR="00E2528D" w:rsidRDefault="00E2528D" w:rsidP="00E2528D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Արարատի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մարզ</w:t>
      </w:r>
      <w:r>
        <w:rPr>
          <w:rFonts w:ascii="Sylfaen" w:hAnsi="Sylfaen"/>
        </w:rPr>
        <w:t xml:space="preserve">,  </w:t>
      </w:r>
      <w:r>
        <w:rPr>
          <w:rFonts w:ascii="Sylfaen" w:hAnsi="Sylfaen"/>
          <w:lang w:val="en-US"/>
        </w:rPr>
        <w:t>Արտաշատ</w:t>
      </w:r>
      <w:r w:rsidRPr="00AC4B0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</w:t>
      </w:r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3FBDCF9B" w14:textId="77777777" w:rsidR="00E2528D" w:rsidRDefault="00E2528D" w:rsidP="00E2528D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FD23862" w14:textId="77777777" w:rsidR="00E2528D" w:rsidRDefault="00E2528D" w:rsidP="00E2528D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ECA07F4" w14:textId="77777777" w:rsidR="00E2528D" w:rsidRDefault="00E2528D" w:rsidP="00E2528D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ԸՆԴՀԱՆՈՒՐ  ԴՐՈՒՅԹՆԵՐ</w:t>
      </w:r>
    </w:p>
    <w:p w14:paraId="579FFB53" w14:textId="77777777" w:rsidR="00E2528D" w:rsidRDefault="00E2528D" w:rsidP="00E2528D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780ABBA1" w14:textId="77777777" w:rsidR="00CB414D" w:rsidRDefault="00E2528D" w:rsidP="00CB414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ԱՐՏԱՇԱ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Տ ՀԱՄԱՅՆՔԻ </w:t>
      </w:r>
      <w:r w:rsidR="00F00613">
        <w:rPr>
          <w:rFonts w:ascii="Sylfaen" w:eastAsia="Times New Roman" w:hAnsi="Sylfaen"/>
          <w:sz w:val="24"/>
          <w:szCs w:val="24"/>
          <w:lang w:val="hy-AM" w:eastAsia="x-none"/>
        </w:rPr>
        <w:t xml:space="preserve">ԱՐՏԱՇԱՏ ՔԱՂԱՔԻ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ԵՐԱԺՇՏԱԿԱՆ ԴՊՐՈՑ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  <w:t>համայնքային  ոչ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61E43CCA" w14:textId="52F618E9" w:rsidR="00E2528D" w:rsidRDefault="00CB414D" w:rsidP="00757B2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ստեղծվել է Հայաստանի Հանրապետության Արարատի մարզի Արտաշատի քաղաքապետի</w:t>
      </w:r>
      <w:r w:rsidR="00A5655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04.04.2005թ. թիվ 91 և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Արարատի մարզի Արտաշատի քաղաքային համայնքի ավագանու 08.04.2005</w:t>
      </w:r>
      <w:r w:rsidR="00B83D7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թիվ 2/7 որոշումների համաձայն, «ՀՀ Արարատի մարզի Արտաշատ քաղաք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ի երաժշտական</w:t>
      </w:r>
      <w:r w:rsidR="00A746B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դպրոց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 բյուջետային հիմնարկի /գրանցված ՀՀ պետռեգիստրում՝ 0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03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.199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թ.,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գր. հ. 14.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0129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վկ. հ. Բ. 00</w:t>
      </w:r>
      <w:r w:rsidR="00757B2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3288</w:t>
      </w:r>
      <w:r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/ վերակազմավորման ճանապարհով վերակազմակերպման արդյունքում և հանդիսանում է նրա իրավահաջորդը: </w:t>
      </w:r>
    </w:p>
    <w:p w14:paraId="0BFCF8B6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02DE241B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1F1BC5F3" w14:textId="68894371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</w:t>
      </w:r>
      <w:r w:rsidR="00667F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ք</w:t>
      </w:r>
      <w:r w:rsidR="00F061B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աղաք</w:t>
      </w:r>
      <w:r w:rsidR="00667F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Արտաշատ, </w:t>
      </w:r>
      <w:r w:rsidR="00A9745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Մարքսի </w:t>
      </w:r>
      <w:r w:rsidR="004A755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փ.</w:t>
      </w:r>
      <w:r w:rsidR="00F23DD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A9745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</w:t>
      </w:r>
      <w:r w:rsidR="00A46558" w:rsidRPr="00A46558">
        <w:rPr>
          <w:rFonts w:ascii="Sylfaen" w:eastAsia="Times New Roman" w:hAnsi="Sylfaen"/>
          <w:color w:val="000000"/>
          <w:sz w:val="32"/>
          <w:szCs w:val="32"/>
          <w:vertAlign w:val="superscript"/>
          <w:lang w:val="hy-AM" w:eastAsia="ru-RU"/>
        </w:rPr>
        <w:t>գ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ինդեքս </w:t>
      </w:r>
      <w:r w:rsidR="00667F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378240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0785C038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312BCCA8" w14:textId="43CF1F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` «ԱՐՏԱՇԱՏ ՀԱՄԱՅՆՔԻ </w:t>
      </w:r>
      <w:r w:rsidR="00757B2A">
        <w:rPr>
          <w:rFonts w:ascii="Sylfaen" w:eastAsia="Times New Roman" w:hAnsi="Sylfaen"/>
          <w:sz w:val="24"/>
          <w:szCs w:val="24"/>
          <w:lang w:val="hy-AM" w:eastAsia="x-none"/>
        </w:rPr>
        <w:t>ԱՐՏԱՇԱՏ ՔԱՂԱՔԻ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ԵՐԱԺՇՏԱԿԱՆ ԴՊՐՈՑ»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857183A" w14:textId="0D842F5E" w:rsidR="00E2528D" w:rsidRDefault="00E2528D" w:rsidP="00E2528D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="00667FD0">
        <w:rPr>
          <w:rFonts w:ascii="Sylfaen" w:eastAsia="Times New Roman" w:hAnsi="Sylfaen"/>
          <w:sz w:val="24"/>
          <w:szCs w:val="24"/>
          <w:lang w:val="hy-AM" w:eastAsia="x-none"/>
        </w:rPr>
        <w:t>՝</w:t>
      </w:r>
      <w:r>
        <w:rPr>
          <w:rFonts w:ascii="Sylfaen" w:eastAsia="Times New Roman" w:hAnsi="Sylfaen"/>
          <w:sz w:val="24"/>
          <w:szCs w:val="24"/>
          <w:lang w:val="hy-AM" w:eastAsia="x-none"/>
        </w:rPr>
        <w:t>«</w:t>
      </w:r>
      <w:r w:rsidR="00667FD0">
        <w:rPr>
          <w:rFonts w:ascii="Sylfaen" w:eastAsia="Times New Roman" w:hAnsi="Sylfaen"/>
          <w:sz w:val="24"/>
          <w:szCs w:val="24"/>
          <w:lang w:val="hy-AM" w:eastAsia="x-none"/>
        </w:rPr>
        <w:t>ԱՐՏԱՇԱՏ ՀԱՄԱՅՆՔԻ ԱՐՏԱՇԱՏ ՔԱՂԱՔԻ ԵՐԱԺՇՏԱԿԱՆ ԴՊՐՈՑ»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4049690C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5B4FD47D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2097A52A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74A8095B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6D7BE4BD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45030A17" w14:textId="77777777" w:rsidR="00E2528D" w:rsidRDefault="00E2528D" w:rsidP="00E2528D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10.Հաստատությունում չեն թույլատրվում քաղաքական և կրոնական կազմակերպությունների ստեղծումն ու գործունեությունը:</w:t>
      </w:r>
    </w:p>
    <w:p w14:paraId="20A6EFB2" w14:textId="77777777" w:rsidR="00E2528D" w:rsidRDefault="00E2528D" w:rsidP="00E2528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0F548AE" w14:textId="51230EE9" w:rsidR="007E41A2" w:rsidRPr="00BB0121" w:rsidRDefault="00E2528D" w:rsidP="00BB0121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</w:p>
    <w:p w14:paraId="05AA78B3" w14:textId="77E52219" w:rsidR="007E41A2" w:rsidRDefault="007E41A2" w:rsidP="007E41A2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</w:p>
    <w:p w14:paraId="79B41B0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D7F015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5C62456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lastRenderedPageBreak/>
        <w:t> </w:t>
      </w:r>
    </w:p>
    <w:p w14:paraId="410E985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67F6A2A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7BCB068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36C77BA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1DDECE0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07934DD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391D324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301DAD9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7D99931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07AC77E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7E819D2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4D75F99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41F5FB5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14B8036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7266AB1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67BE0E5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0139AF1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CFE229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C82385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AB8A1D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 xml:space="preserve">     III. ՀԱՍՏԱՏՈՒԹՅԱՆ ՏԵՍԱԿՆԵՐԸ ԵՎ ՈՒՍՈՒՄՆԱԴԱՍՏԻԱՐԱԿՉԱԿԱՆ ԳՈՐԾՈՒՆԵՈՒԹՅՈՒՆԸ</w:t>
      </w:r>
    </w:p>
    <w:p w14:paraId="6825555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B472F09" w14:textId="327C5D9F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16.Հաստատություններն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74E45CF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77CF2A6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619A6D9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7C6AE7E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2C50B0D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2E9DDDA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794C776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058D854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213FE7E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2BB0C90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381D2D9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16.1 Հաստատությունն իր տեսակով երաժշտական դպրոց է:</w:t>
      </w:r>
    </w:p>
    <w:p w14:paraId="526BEDF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11945E2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03ED57C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434C99E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6CB8E00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վեցօրյա 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0B772D5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9F9F1AD" w14:textId="0F13EC1A" w:rsidR="00F83206" w:rsidRDefault="00F83206" w:rsidP="00161828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</w:p>
    <w:p w14:paraId="04B985BE" w14:textId="77777777" w:rsidR="00F83206" w:rsidRDefault="00F83206" w:rsidP="00FE3597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94BBC27" w14:textId="6D3B17FB" w:rsidR="00F83206" w:rsidRDefault="00F83206" w:rsidP="00161828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</w:t>
      </w:r>
    </w:p>
    <w:p w14:paraId="597DFBC2" w14:textId="53F70B68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  <w:r w:rsidR="00FE3597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5130284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F860DB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14C95B8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0BCA3F4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68E9BDA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6A1DF1C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19D25DE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366845C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5948956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5097F17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7017881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51CDECF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6407D81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1BFA55A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6DB3E8D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29F75FE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12273A4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05F4487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078D6C7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57875D5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7F147DF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5032334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28. Լիազորված պետական մարմինը`</w:t>
      </w:r>
    </w:p>
    <w:p w14:paraId="30E5A85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75772BD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77DA30C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գ) կասեցնում կամ ուժը կորցրած է ճանաչում հաստատության գործադիր մարմնի կամ կոլեգիալ կառավարման մարմնի` Հայաստանի Հանրապետության օրենսդրության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պահանջներին հակասող հրամանները, հրահանգները, կարգադրություններն ու ցուցումները.</w:t>
      </w:r>
    </w:p>
    <w:p w14:paraId="088DE90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4731AE4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57F8840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73ED17D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69B9830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0CE391D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115D80E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4B25E09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0725410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3B3C199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0BAE4EE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3915013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75DBFE3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13B41AB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7F7086E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1AF4829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սահմանում է հաստատության կառուցվածքն ու կառուցվածքային ստորաբաժանումների իրավասությունները.</w:t>
      </w:r>
    </w:p>
    <w:p w14:paraId="3142D51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6BF4AA7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243C876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1232AB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7D2BC14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12A3474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1CF1E0A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0643740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64C70DD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436A5D5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628B14C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0CA968D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5A27E9AE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483C8F6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565732E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6A4957E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1ABE46C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10AD546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648B915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դաստիարակչական աշխատանք է կատարում իր խմբակի սաների շրջանում` սերտորեն համագործակցելով մյուս խմբակավարների հետ.</w:t>
      </w:r>
    </w:p>
    <w:p w14:paraId="5952961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ապահովում է սովորողների նկատմամբ հաստատության և ընտանիքի մանկավարժական պահանջների միասնությունը.</w:t>
      </w:r>
    </w:p>
    <w:p w14:paraId="5055872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7C2F2BA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38AB686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22D05E0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EB417F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E09693A" w14:textId="77777777" w:rsidR="00F83206" w:rsidRDefault="00F83206" w:rsidP="00F8320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5A16BCDF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55898F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22F03EE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75A9E63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11F235C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1405228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240A60B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3D2D5E3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08448F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օգտագործման ընթացքում առաջացած անբաժանելի բարելավումները հիմնադրի սեփականությունն են:</w:t>
      </w:r>
    </w:p>
    <w:p w14:paraId="3DF0BFB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42. Հաստատությունը Հայաստանի Հանրապետության օրենսդրությամբ սահմանված կարգով տնօրինում է իր ֆինանսական միջոցները:</w:t>
      </w:r>
    </w:p>
    <w:p w14:paraId="57F6C277" w14:textId="2AA61025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</w:t>
      </w:r>
      <w:r w:rsidR="00706A6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308F2EE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44. Հաստատության ֆինանսավորման լրացուցիչ աղբյուրներն են`</w:t>
      </w:r>
    </w:p>
    <w:p w14:paraId="00079F2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3F70597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542588C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3EFCC0D0" w14:textId="1CF8A3FB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15335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017DBDD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4FE87F2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5F11BCBB" w14:textId="1A34FA2A" w:rsidR="00F83206" w:rsidRPr="00FE3597" w:rsidRDefault="00F83206" w:rsidP="00FE3597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</w:p>
    <w:p w14:paraId="46823D15" w14:textId="77777777" w:rsidR="00F83206" w:rsidRDefault="00F83206" w:rsidP="00F8320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D6E1EBB" w14:textId="77777777" w:rsidR="00F83206" w:rsidRDefault="00F83206" w:rsidP="00F8320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49DA614" w14:textId="77777777" w:rsidR="00F83206" w:rsidRDefault="00F83206" w:rsidP="00F8320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EF9254F" w14:textId="77777777" w:rsidR="00F83206" w:rsidRDefault="00F83206" w:rsidP="00F8320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7190B95" w14:textId="77777777" w:rsidR="00F83206" w:rsidRDefault="00F83206" w:rsidP="00F8320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16DE42B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7B1925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2247C7C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36C72123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104F1662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451A58D6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1ECEDC2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00E1099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543A4AB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5B50117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29B9D047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5877FE6C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0E684BC8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522FE34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122E769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1B88D60D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6B887DF9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E559DB5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65902A7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6B98E2A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78FBBEB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60291E54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47D7561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7C0CBD3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0FC2C810" w14:textId="77777777" w:rsidR="00F83206" w:rsidRDefault="00F83206" w:rsidP="00F8320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E81B766" w14:textId="77777777" w:rsidR="00F83206" w:rsidRDefault="00F83206" w:rsidP="00F83206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116596A1" w14:textId="77777777" w:rsidR="00F83206" w:rsidRDefault="00F83206" w:rsidP="00F83206">
      <w:pPr>
        <w:spacing w:after="0"/>
        <w:ind w:firstLine="709"/>
        <w:jc w:val="both"/>
        <w:rPr>
          <w:lang w:val="hy-AM"/>
        </w:rPr>
      </w:pPr>
    </w:p>
    <w:p w14:paraId="01505869" w14:textId="77777777" w:rsidR="00F83206" w:rsidRDefault="00F83206" w:rsidP="00F83206">
      <w:pPr>
        <w:spacing w:after="0"/>
        <w:ind w:firstLine="709"/>
        <w:jc w:val="both"/>
        <w:rPr>
          <w:lang w:val="hy-AM"/>
        </w:rPr>
      </w:pPr>
    </w:p>
    <w:p w14:paraId="025C7749" w14:textId="77777777" w:rsidR="00F83206" w:rsidRPr="005442CD" w:rsidRDefault="00F83206" w:rsidP="00F83206">
      <w:pPr>
        <w:spacing w:after="0"/>
        <w:ind w:firstLine="709"/>
        <w:jc w:val="both"/>
        <w:rPr>
          <w:lang w:val="hy-AM"/>
        </w:rPr>
      </w:pPr>
    </w:p>
    <w:p w14:paraId="3058D568" w14:textId="77777777" w:rsidR="00F83206" w:rsidRPr="00AC4B00" w:rsidRDefault="00F83206" w:rsidP="00F83206">
      <w:pPr>
        <w:spacing w:after="0"/>
        <w:ind w:firstLine="709"/>
        <w:jc w:val="both"/>
        <w:rPr>
          <w:lang w:val="hy-AM"/>
        </w:rPr>
      </w:pPr>
    </w:p>
    <w:p w14:paraId="2C5A0654" w14:textId="77777777" w:rsidR="007E41A2" w:rsidRPr="001C6C4D" w:rsidRDefault="007E41A2" w:rsidP="007E41A2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</w:p>
    <w:sectPr w:rsidR="007E41A2" w:rsidRPr="001C6C4D" w:rsidSect="00830051">
      <w:footerReference w:type="default" r:id="rId7"/>
      <w:pgSz w:w="11906" w:h="16838" w:code="9"/>
      <w:pgMar w:top="1134" w:right="851" w:bottom="1134" w:left="170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08E6" w14:textId="77777777" w:rsidR="00FB54C8" w:rsidRDefault="00FB54C8" w:rsidP="00830051">
      <w:pPr>
        <w:spacing w:after="0" w:line="240" w:lineRule="auto"/>
      </w:pPr>
      <w:r>
        <w:separator/>
      </w:r>
    </w:p>
  </w:endnote>
  <w:endnote w:type="continuationSeparator" w:id="0">
    <w:p w14:paraId="3A187279" w14:textId="77777777" w:rsidR="00FB54C8" w:rsidRDefault="00FB54C8" w:rsidP="008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528198"/>
      <w:docPartObj>
        <w:docPartGallery w:val="Page Numbers (Bottom of Page)"/>
        <w:docPartUnique/>
      </w:docPartObj>
    </w:sdtPr>
    <w:sdtContent>
      <w:p w14:paraId="1C2B49B4" w14:textId="55AC65BC" w:rsidR="00830051" w:rsidRDefault="00830051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3763139A" wp14:editId="53BB3BCE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A47F5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43B72C79" w14:textId="4975C30B" w:rsidR="00830051" w:rsidRDefault="00830051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DE13DCD" w14:textId="77777777" w:rsidR="00830051" w:rsidRDefault="00830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1F2A" w14:textId="77777777" w:rsidR="00FB54C8" w:rsidRDefault="00FB54C8" w:rsidP="00830051">
      <w:pPr>
        <w:spacing w:after="0" w:line="240" w:lineRule="auto"/>
      </w:pPr>
      <w:r>
        <w:separator/>
      </w:r>
    </w:p>
  </w:footnote>
  <w:footnote w:type="continuationSeparator" w:id="0">
    <w:p w14:paraId="15859C2D" w14:textId="77777777" w:rsidR="00FB54C8" w:rsidRDefault="00FB54C8" w:rsidP="0083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8D"/>
    <w:rsid w:val="00153350"/>
    <w:rsid w:val="00161828"/>
    <w:rsid w:val="00180DC5"/>
    <w:rsid w:val="001C6C4D"/>
    <w:rsid w:val="001D2A38"/>
    <w:rsid w:val="001E6147"/>
    <w:rsid w:val="00270127"/>
    <w:rsid w:val="002A6EE1"/>
    <w:rsid w:val="002C1382"/>
    <w:rsid w:val="003174FB"/>
    <w:rsid w:val="0039793D"/>
    <w:rsid w:val="004A755D"/>
    <w:rsid w:val="00653985"/>
    <w:rsid w:val="00667FD0"/>
    <w:rsid w:val="006B6F0E"/>
    <w:rsid w:val="006C0B77"/>
    <w:rsid w:val="00706A66"/>
    <w:rsid w:val="00757B2A"/>
    <w:rsid w:val="007E41A2"/>
    <w:rsid w:val="008155FA"/>
    <w:rsid w:val="008242FF"/>
    <w:rsid w:val="00830051"/>
    <w:rsid w:val="008651BE"/>
    <w:rsid w:val="00870751"/>
    <w:rsid w:val="00922C48"/>
    <w:rsid w:val="00A01920"/>
    <w:rsid w:val="00A13327"/>
    <w:rsid w:val="00A46558"/>
    <w:rsid w:val="00A56552"/>
    <w:rsid w:val="00A746BA"/>
    <w:rsid w:val="00A93D20"/>
    <w:rsid w:val="00A97454"/>
    <w:rsid w:val="00B678F5"/>
    <w:rsid w:val="00B83D77"/>
    <w:rsid w:val="00B915B7"/>
    <w:rsid w:val="00BB0121"/>
    <w:rsid w:val="00CB414D"/>
    <w:rsid w:val="00D26C63"/>
    <w:rsid w:val="00D54A04"/>
    <w:rsid w:val="00D97955"/>
    <w:rsid w:val="00E2528D"/>
    <w:rsid w:val="00E50F6B"/>
    <w:rsid w:val="00EA59DF"/>
    <w:rsid w:val="00EE4070"/>
    <w:rsid w:val="00F00613"/>
    <w:rsid w:val="00F05696"/>
    <w:rsid w:val="00F061B4"/>
    <w:rsid w:val="00F12C76"/>
    <w:rsid w:val="00F23DD6"/>
    <w:rsid w:val="00F4047D"/>
    <w:rsid w:val="00F83206"/>
    <w:rsid w:val="00FB54C8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0E52"/>
  <w15:chartTrackingRefBased/>
  <w15:docId w15:val="{048F5AB7-BB6E-481C-9AF3-1349EB0E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28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0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3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0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DE09-6E83-44E0-83AD-A99C6BC7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2022-11-01T08:51:00Z</cp:lastPrinted>
  <dcterms:created xsi:type="dcterms:W3CDTF">2022-10-28T10:58:00Z</dcterms:created>
  <dcterms:modified xsi:type="dcterms:W3CDTF">2022-11-01T12:29:00Z</dcterms:modified>
</cp:coreProperties>
</file>